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B4A59" w14:textId="77777777" w:rsidR="00786D31" w:rsidRDefault="00786D31" w:rsidP="002E312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86D31">
        <w:rPr>
          <w:rFonts w:ascii="Arial" w:hAnsi="Arial" w:cs="Arial"/>
          <w:bCs/>
          <w:spacing w:val="-3"/>
          <w:sz w:val="22"/>
          <w:szCs w:val="22"/>
        </w:rPr>
        <w:t xml:space="preserve">The 45km Coomera Connector corridor between Loganholme and Nerang was formally confirmed in the </w:t>
      </w:r>
      <w:r w:rsidRPr="00786D31">
        <w:rPr>
          <w:rFonts w:ascii="Arial" w:hAnsi="Arial" w:cs="Arial"/>
          <w:bCs/>
          <w:i/>
          <w:spacing w:val="-3"/>
          <w:sz w:val="22"/>
          <w:szCs w:val="22"/>
        </w:rPr>
        <w:t>Queensland Government Gazette</w:t>
      </w:r>
      <w:r w:rsidRPr="00786D31">
        <w:rPr>
          <w:rFonts w:ascii="Arial" w:hAnsi="Arial" w:cs="Arial"/>
          <w:bCs/>
          <w:spacing w:val="-3"/>
          <w:sz w:val="22"/>
          <w:szCs w:val="22"/>
        </w:rPr>
        <w:t xml:space="preserve"> on 15 March 2019. </w:t>
      </w:r>
    </w:p>
    <w:p w14:paraId="7A4036BC" w14:textId="77777777" w:rsidR="00D6589B" w:rsidRDefault="00786D31" w:rsidP="002E312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86D31">
        <w:rPr>
          <w:rFonts w:ascii="Arial" w:hAnsi="Arial" w:cs="Arial"/>
          <w:bCs/>
          <w:spacing w:val="-3"/>
          <w:sz w:val="22"/>
          <w:szCs w:val="22"/>
        </w:rPr>
        <w:t>The Coomera Connector is a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86D31">
        <w:rPr>
          <w:rFonts w:ascii="Arial" w:hAnsi="Arial" w:cs="Arial"/>
          <w:bCs/>
          <w:spacing w:val="-3"/>
          <w:sz w:val="22"/>
          <w:szCs w:val="22"/>
        </w:rPr>
        <w:t>major infrastructure project that will provide an alternate route to the M1, reduce travel times and protect the M1's vital role as part of the National Land Transport Network</w:t>
      </w:r>
      <w:r w:rsidR="00D6589B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C80B48C" w14:textId="77777777" w:rsidR="00786D31" w:rsidRDefault="0058746C" w:rsidP="002E312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</w:t>
      </w:r>
      <w:r w:rsidRPr="0058746C">
        <w:rPr>
          <w:rFonts w:ascii="Arial" w:hAnsi="Arial" w:cs="Arial"/>
          <w:bCs/>
          <w:spacing w:val="-3"/>
          <w:sz w:val="22"/>
          <w:szCs w:val="22"/>
        </w:rPr>
        <w:t>ecent traffic figures, in addition to unprecedented population growth occurring in the northern Gold Coast corridor, showed the Coomera Connector between Coomera and Nerang was needed as soon as possible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09B2837" w14:textId="77777777" w:rsidR="0058746C" w:rsidRPr="0058746C" w:rsidRDefault="0058746C" w:rsidP="002E312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8746C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58746C">
        <w:rPr>
          <w:rFonts w:ascii="Arial" w:hAnsi="Arial" w:cs="Arial"/>
          <w:bCs/>
          <w:spacing w:val="-3"/>
          <w:sz w:val="22"/>
          <w:szCs w:val="22"/>
        </w:rPr>
        <w:t xml:space="preserve"> planning for the Coomera Connector for a priority section between Coomera to Nerang identified by the analysis of current traffic and population projections.</w:t>
      </w:r>
    </w:p>
    <w:p w14:paraId="1B629927" w14:textId="4D70210E" w:rsidR="00786D31" w:rsidRPr="0058746C" w:rsidRDefault="0058746C" w:rsidP="002E312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8746C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58746C">
        <w:rPr>
          <w:rFonts w:ascii="Arial" w:hAnsi="Arial" w:cs="Arial"/>
          <w:bCs/>
          <w:spacing w:val="-3"/>
          <w:sz w:val="22"/>
          <w:szCs w:val="22"/>
        </w:rPr>
        <w:t xml:space="preserve"> the development of a Business Case for the priority</w:t>
      </w:r>
      <w:r w:rsidR="00B909C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92440">
        <w:rPr>
          <w:rFonts w:ascii="Arial" w:hAnsi="Arial" w:cs="Arial"/>
          <w:bCs/>
          <w:spacing w:val="-3"/>
          <w:sz w:val="22"/>
          <w:szCs w:val="22"/>
        </w:rPr>
        <w:t>section</w:t>
      </w:r>
      <w:r w:rsidRPr="0058746C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09A3879" w14:textId="5B644F1B" w:rsidR="00732E22" w:rsidRDefault="0058746C" w:rsidP="002E312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8746C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58746C">
        <w:rPr>
          <w:rFonts w:ascii="Arial" w:hAnsi="Arial" w:cs="Arial"/>
          <w:bCs/>
          <w:spacing w:val="-3"/>
          <w:sz w:val="22"/>
          <w:szCs w:val="22"/>
        </w:rPr>
        <w:t xml:space="preserve"> community consultation on the Coomera Connector.</w:t>
      </w:r>
    </w:p>
    <w:p w14:paraId="2775427D" w14:textId="323BA251" w:rsidR="00592440" w:rsidRPr="00F67DD4" w:rsidRDefault="00592440" w:rsidP="002E312E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357" w:right="0" w:hanging="357"/>
      </w:pPr>
      <w:r w:rsidRPr="00F67DD4">
        <w:rPr>
          <w:i/>
          <w:spacing w:val="-4"/>
          <w:u w:val="single"/>
        </w:rPr>
        <w:t>Attachments</w:t>
      </w:r>
    </w:p>
    <w:p w14:paraId="6F7B674D" w14:textId="418288C4" w:rsidR="00592440" w:rsidRPr="001E5F1E" w:rsidRDefault="00592440" w:rsidP="002E312E">
      <w:pPr>
        <w:pStyle w:val="ListParagraph"/>
        <w:numPr>
          <w:ilvl w:val="1"/>
          <w:numId w:val="5"/>
        </w:numPr>
        <w:tabs>
          <w:tab w:val="left" w:pos="851"/>
        </w:tabs>
        <w:spacing w:before="120"/>
        <w:ind w:left="720" w:right="6"/>
      </w:pPr>
      <w:r>
        <w:t>Nil.</w:t>
      </w:r>
    </w:p>
    <w:sectPr w:rsidR="00592440" w:rsidRPr="001E5F1E" w:rsidSect="001E2B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85328" w14:textId="77777777" w:rsidR="00214777" w:rsidRDefault="00214777" w:rsidP="00D6589B">
      <w:r>
        <w:separator/>
      </w:r>
    </w:p>
  </w:endnote>
  <w:endnote w:type="continuationSeparator" w:id="0">
    <w:p w14:paraId="3B19412A" w14:textId="77777777" w:rsidR="00214777" w:rsidRDefault="0021477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AD3D0" w14:textId="77777777" w:rsidR="00686F3C" w:rsidRDefault="00686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A42B9" w14:textId="77777777" w:rsidR="00686F3C" w:rsidRDefault="00686F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72696" w14:textId="77777777" w:rsidR="00686F3C" w:rsidRDefault="00686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4B9F6" w14:textId="77777777" w:rsidR="00214777" w:rsidRDefault="00214777" w:rsidP="00D6589B">
      <w:r>
        <w:separator/>
      </w:r>
    </w:p>
  </w:footnote>
  <w:footnote w:type="continuationSeparator" w:id="0">
    <w:p w14:paraId="5303BC45" w14:textId="77777777" w:rsidR="00214777" w:rsidRDefault="0021477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27616" w14:textId="77777777" w:rsidR="00686F3C" w:rsidRDefault="00686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9DD40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3D9B200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18E63FF" w14:textId="77777777" w:rsidR="00937A4A" w:rsidRPr="00937A4A" w:rsidRDefault="00686F3C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 xml:space="preserve">Cabinet - </w:t>
    </w:r>
    <w:r w:rsidR="00D96231">
      <w:rPr>
        <w:rFonts w:ascii="Arial" w:hAnsi="Arial" w:cs="Arial"/>
        <w:b/>
        <w:color w:val="auto"/>
        <w:sz w:val="22"/>
        <w:szCs w:val="22"/>
        <w:lang w:eastAsia="en-US"/>
      </w:rPr>
      <w:t>October</w:t>
    </w:r>
    <w:r w:rsidR="00786D31">
      <w:rPr>
        <w:rFonts w:ascii="Arial" w:hAnsi="Arial" w:cs="Arial"/>
        <w:b/>
        <w:color w:val="auto"/>
        <w:sz w:val="22"/>
        <w:szCs w:val="22"/>
        <w:lang w:eastAsia="en-US"/>
      </w:rPr>
      <w:t xml:space="preserve"> 2019</w:t>
    </w:r>
  </w:p>
  <w:p w14:paraId="6E9EF7BD" w14:textId="77777777" w:rsidR="00CB1501" w:rsidRDefault="00786D3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86D31">
      <w:rPr>
        <w:rFonts w:ascii="Arial" w:hAnsi="Arial" w:cs="Arial"/>
        <w:b/>
        <w:sz w:val="22"/>
        <w:szCs w:val="22"/>
        <w:u w:val="single"/>
      </w:rPr>
      <w:t>Coomera Connector project update and major milestones</w:t>
    </w:r>
  </w:p>
  <w:p w14:paraId="63930026" w14:textId="77777777"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86D31">
      <w:rPr>
        <w:rFonts w:ascii="Arial" w:hAnsi="Arial" w:cs="Arial"/>
        <w:b/>
        <w:sz w:val="22"/>
        <w:szCs w:val="22"/>
        <w:u w:val="single"/>
      </w:rPr>
      <w:t xml:space="preserve"> for Transport and Main Roads</w:t>
    </w:r>
  </w:p>
  <w:p w14:paraId="1979A0A0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2E69C" w14:textId="77777777" w:rsidR="00686F3C" w:rsidRDefault="00686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606E4"/>
    <w:multiLevelType w:val="hybridMultilevel"/>
    <w:tmpl w:val="070C9F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70179C"/>
    <w:multiLevelType w:val="hybridMultilevel"/>
    <w:tmpl w:val="EAA69730"/>
    <w:lvl w:ilvl="0" w:tplc="B5AE87A2">
      <w:start w:val="1"/>
      <w:numFmt w:val="decimal"/>
      <w:lvlText w:val="%1."/>
      <w:lvlJc w:val="left"/>
      <w:pPr>
        <w:ind w:left="684" w:hanging="360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C738287A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2C622274"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2F3A4C02"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50E03C0E">
      <w:numFmt w:val="bullet"/>
      <w:lvlText w:val="•"/>
      <w:lvlJc w:val="left"/>
      <w:pPr>
        <w:ind w:left="4258" w:hanging="360"/>
      </w:pPr>
      <w:rPr>
        <w:rFonts w:hint="default"/>
      </w:rPr>
    </w:lvl>
    <w:lvl w:ilvl="5" w:tplc="37E6EC06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504E324A">
      <w:numFmt w:val="bullet"/>
      <w:lvlText w:val="•"/>
      <w:lvlJc w:val="left"/>
      <w:pPr>
        <w:ind w:left="6047" w:hanging="360"/>
      </w:pPr>
      <w:rPr>
        <w:rFonts w:hint="default"/>
      </w:rPr>
    </w:lvl>
    <w:lvl w:ilvl="7" w:tplc="C7943142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1BC602C8">
      <w:numFmt w:val="bullet"/>
      <w:lvlText w:val="•"/>
      <w:lvlJc w:val="left"/>
      <w:pPr>
        <w:ind w:left="7837" w:hanging="360"/>
      </w:pPr>
      <w:rPr>
        <w:rFonts w:hint="default"/>
      </w:rPr>
    </w:lvl>
  </w:abstractNum>
  <w:abstractNum w:abstractNumId="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4A"/>
    <w:rsid w:val="00080F8F"/>
    <w:rsid w:val="0010384C"/>
    <w:rsid w:val="00174117"/>
    <w:rsid w:val="001D3884"/>
    <w:rsid w:val="001E2BF9"/>
    <w:rsid w:val="001E5F1E"/>
    <w:rsid w:val="00214777"/>
    <w:rsid w:val="00235B38"/>
    <w:rsid w:val="002E312E"/>
    <w:rsid w:val="003A3BDD"/>
    <w:rsid w:val="00483D89"/>
    <w:rsid w:val="00501C66"/>
    <w:rsid w:val="00550873"/>
    <w:rsid w:val="0058746C"/>
    <w:rsid w:val="00592440"/>
    <w:rsid w:val="005E362C"/>
    <w:rsid w:val="00686F3C"/>
    <w:rsid w:val="00700038"/>
    <w:rsid w:val="007024D3"/>
    <w:rsid w:val="00721884"/>
    <w:rsid w:val="007265D0"/>
    <w:rsid w:val="00732E22"/>
    <w:rsid w:val="00741C20"/>
    <w:rsid w:val="00786D31"/>
    <w:rsid w:val="007F44F4"/>
    <w:rsid w:val="008F2599"/>
    <w:rsid w:val="00904077"/>
    <w:rsid w:val="00937A4A"/>
    <w:rsid w:val="00A9094A"/>
    <w:rsid w:val="00A946DB"/>
    <w:rsid w:val="00AA4DE7"/>
    <w:rsid w:val="00AE2449"/>
    <w:rsid w:val="00B909CA"/>
    <w:rsid w:val="00C75E67"/>
    <w:rsid w:val="00C84843"/>
    <w:rsid w:val="00CB1501"/>
    <w:rsid w:val="00CD7A50"/>
    <w:rsid w:val="00CF0D8A"/>
    <w:rsid w:val="00D6589B"/>
    <w:rsid w:val="00D96231"/>
    <w:rsid w:val="00F45B99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BDDB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592440"/>
    <w:pPr>
      <w:widowControl w:val="0"/>
      <w:autoSpaceDE w:val="0"/>
      <w:autoSpaceDN w:val="0"/>
      <w:ind w:left="684" w:right="226" w:hanging="360"/>
      <w:jc w:val="both"/>
    </w:pPr>
    <w:rPr>
      <w:rFonts w:ascii="Arial" w:eastAsia="Arial" w:hAnsi="Arial" w:cs="Arial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46146-260F-49D0-A573-CBD825604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E1651-BD59-41C5-86C2-9F1811CBF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519D1-6AC9-454B-9066-412E2C065C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773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906</CharactersWithSpaces>
  <SharedDoc>false</SharedDoc>
  <HyperlinkBase>https://www.cabinet.qld.gov.au/documents/2019/Oct/ComCon/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13</cp:revision>
  <cp:lastPrinted>2019-12-04T05:29:00Z</cp:lastPrinted>
  <dcterms:created xsi:type="dcterms:W3CDTF">2019-12-04T05:15:00Z</dcterms:created>
  <dcterms:modified xsi:type="dcterms:W3CDTF">2020-03-12T06:36:00Z</dcterms:modified>
  <cp:category>Transport,Infrastructure,Roads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